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A3D4" w14:textId="77777777" w:rsidR="003952C3" w:rsidRDefault="003952C3" w:rsidP="0049402D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</w:pPr>
    </w:p>
    <w:p w14:paraId="75385AB8" w14:textId="59027560" w:rsidR="00613C51" w:rsidRPr="0049402D" w:rsidRDefault="00A40914" w:rsidP="0049402D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</w:pP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begin"/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instrText xml:space="preserve"> TITLE  \* MERGEFORMAT </w:instrTex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separate"/>
      </w:r>
      <w:r w:rsidR="00BE3DA6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t>PROGRAM POBOLJŠANJA IMS-A</w: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end"/>
      </w:r>
    </w:p>
    <w:p w14:paraId="72486035" w14:textId="374BE260" w:rsidR="00E637EC" w:rsidRPr="00613C51" w:rsidRDefault="00A40914" w:rsidP="00613C51">
      <w:pPr>
        <w:spacing w:after="60" w:line="240" w:lineRule="auto"/>
        <w:jc w:val="center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begin"/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instrText xml:space="preserve"> TITLE  \* MERGEFORMAT </w:instrTex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end"/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begin"/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instrText xml:space="preserve"> TITLE  \* MERGEFORMAT </w:instrTex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end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03"/>
      </w:tblGrid>
      <w:tr w:rsidR="00087170" w14:paraId="23577EA4" w14:textId="77777777" w:rsidTr="00613C51">
        <w:tc>
          <w:tcPr>
            <w:tcW w:w="3119" w:type="dxa"/>
          </w:tcPr>
          <w:p w14:paraId="59BC0D50" w14:textId="3F86B11A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Tvrtka:</w:t>
            </w:r>
          </w:p>
        </w:tc>
        <w:tc>
          <w:tcPr>
            <w:tcW w:w="6503" w:type="dxa"/>
          </w:tcPr>
          <w:p w14:paraId="1E57A4BC" w14:textId="4A7EDBFC" w:rsid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begin"/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instrText xml:space="preserve"> DOCPROPERTY Company \* MERGEFORMAT </w:instrTex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separate"/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t>TEHMA d.o.o.</w: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end"/>
            </w:r>
          </w:p>
        </w:tc>
      </w:tr>
      <w:tr w:rsidR="00087170" w14:paraId="6BC09BDE" w14:textId="77777777" w:rsidTr="00613C51">
        <w:tc>
          <w:tcPr>
            <w:tcW w:w="3119" w:type="dxa"/>
          </w:tcPr>
          <w:p w14:paraId="6EA211D9" w14:textId="61F6043B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Oznaka dokumenta:</w:t>
            </w:r>
          </w:p>
        </w:tc>
        <w:tc>
          <w:tcPr>
            <w:tcW w:w="6503" w:type="dxa"/>
          </w:tcPr>
          <w:p>
            <w:r/>
            <w:r>
              <w:rPr>
                <w:b w:val="0"/>
              </w:rPr>
              <w:t>PROG-PB</w:t>
            </w:r>
          </w:p>
        </w:tc>
      </w:tr>
      <w:tr w:rsidR="00087170" w14:paraId="520D0CFA" w14:textId="77777777" w:rsidTr="00613C51">
        <w:tc>
          <w:tcPr>
            <w:tcW w:w="3119" w:type="dxa"/>
          </w:tcPr>
          <w:p w14:paraId="572879D9" w14:textId="43C674CF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Verzija:</w:t>
            </w:r>
          </w:p>
        </w:tc>
        <w:tc>
          <w:tcPr>
            <w:tcW w:w="6503" w:type="dxa"/>
          </w:tcPr>
          <w:p>
            <w:r/>
            <w:r>
              <w:rPr>
                <w:b w:val="0"/>
              </w:rPr>
              <w:t xml:space="preserve">v1.4</w:t>
            </w:r>
          </w:p>
        </w:tc>
      </w:tr>
      <w:tr w:rsidR="00087170" w14:paraId="10103D4B" w14:textId="77777777" w:rsidTr="00613C51">
        <w:tc>
          <w:tcPr>
            <w:tcW w:w="3119" w:type="dxa"/>
          </w:tcPr>
          <w:p w14:paraId="59B7B87F" w14:textId="5CA45EEC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Datum:</w:t>
            </w:r>
          </w:p>
        </w:tc>
        <w:tc>
          <w:tcPr>
            <w:tcW w:w="6503" w:type="dxa"/>
          </w:tcPr>
          <w:p>
            <w:r/>
            <w:r>
              <w:rPr>
                <w:b w:val="0"/>
              </w:rPr>
              <w:t xml:space="preserve">26.09.2026.</w:t>
            </w:r>
          </w:p>
        </w:tc>
      </w:tr>
      <w:tr w:rsidR="00087170" w14:paraId="30749E92" w14:textId="77777777" w:rsidTr="00613C51">
        <w:tc>
          <w:tcPr>
            <w:tcW w:w="3119" w:type="dxa"/>
          </w:tcPr>
          <w:p w14:paraId="5A0C2303" w14:textId="1EA62D36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5E6AE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Odobrio</w:t>
            </w: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:</w:t>
            </w:r>
          </w:p>
        </w:tc>
        <w:tc>
          <w:tcPr>
            <w:tcW w:w="6503" w:type="dxa"/>
          </w:tcPr>
          <w:p w14:paraId="1EA80FD8" w14:textId="10754217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Direktor</w:t>
            </w:r>
          </w:p>
        </w:tc>
      </w:tr>
      <w:tr w:rsidR="00613C51" w14:paraId="634FBBFB" w14:textId="77777777" w:rsidTr="00613C51">
        <w:tc>
          <w:tcPr>
            <w:tcW w:w="3119" w:type="dxa"/>
          </w:tcPr>
          <w:p w14:paraId="0D29FA36" w14:textId="1889B27A" w:rsidR="00613C51" w:rsidRPr="005E6AEA" w:rsidRDefault="00613C51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613C51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Vlasnik dokumenta:</w:t>
            </w:r>
          </w:p>
        </w:tc>
        <w:tc>
          <w:tcPr>
            <w:tcW w:w="6503" w:type="dxa"/>
          </w:tcPr>
          <w:p w14:paraId="1E70AAA8" w14:textId="732AF174" w:rsidR="00613C51" w:rsidRDefault="009E7738" w:rsidP="00613C51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9E7738">
              <w:rPr>
                <w:rFonts w:ascii="Aptos" w:eastAsia="Times New Roman" w:hAnsi="Aptos" w:cs="Times New Roman"/>
                <w:kern w:val="0"/>
                <w14:ligatures w14:val="none"/>
              </w:rPr>
              <w:t>MR</w:t>
            </w:r>
          </w:p>
        </w:tc>
      </w:tr>
      <w:tr w:rsidR="00613C51" w14:paraId="48006AEA" w14:textId="77777777" w:rsidTr="00613C51">
        <w:tc>
          <w:tcPr>
            <w:tcW w:w="3119" w:type="dxa"/>
          </w:tcPr>
          <w:p w14:paraId="40AA021E" w14:textId="1C788B00" w:rsidR="00613C51" w:rsidRPr="00613C51" w:rsidRDefault="00613C51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613C51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Status:</w:t>
            </w:r>
          </w:p>
        </w:tc>
        <w:tc>
          <w:tcPr>
            <w:tcW w:w="6503" w:type="dxa"/>
          </w:tcPr>
          <w:p w14:paraId="5520022D" w14:textId="006A5926" w:rsidR="00613C51" w:rsidRPr="00613C51" w:rsidRDefault="00613C51" w:rsidP="00613C51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13C51">
              <w:rPr>
                <w:rFonts w:ascii="Aptos" w:eastAsia="Times New Roman" w:hAnsi="Aptos" w:cs="Times New Roman"/>
                <w:kern w:val="0"/>
                <w14:ligatures w14:val="none"/>
              </w:rPr>
              <w:t>Kontrolirani dokument</w:t>
            </w:r>
          </w:p>
        </w:tc>
      </w:tr>
      <w:tr w:rsidR="00613C51" w14:paraId="7D6070BB" w14:textId="77777777" w:rsidTr="00613C51">
        <w:tc>
          <w:tcPr>
            <w:tcW w:w="3119" w:type="dxa"/>
          </w:tcPr>
          <w:p w14:paraId="38CC0083" w14:textId="4673FF68" w:rsidR="00613C51" w:rsidRPr="00613C51" w:rsidRDefault="00613C51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613C51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Povezana dokumentacija</w:t>
            </w: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:</w:t>
            </w:r>
          </w:p>
        </w:tc>
        <w:tc>
          <w:tcPr>
            <w:tcW w:w="6503" w:type="dxa"/>
          </w:tcPr>
          <w:p w14:paraId="053C8254" w14:textId="45BE4C29" w:rsidR="00613C51" w:rsidRPr="00613C51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14:ligatures w14:val="none"/>
              </w:rPr>
              <w:t>PROC-M1, PROC-M2, REG-PROMJ, REG-NC-KR, REG-IA, EDU-PLAN, RZZ, PUZ</w:t>
            </w:r>
          </w:p>
        </w:tc>
      </w:tr>
      <w:tr w:rsidR="0049402D" w14:paraId="586237B6" w14:textId="77777777" w:rsidTr="00613C51">
        <w:tc>
          <w:tcPr>
            <w:tcW w:w="3119" w:type="dxa"/>
          </w:tcPr>
          <w:p w14:paraId="032EA759" w14:textId="7FF89050" w:rsidR="0049402D" w:rsidRPr="00613C51" w:rsidRDefault="0049402D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AD7F15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Rok čuvanja:</w:t>
            </w:r>
          </w:p>
        </w:tc>
        <w:tc>
          <w:tcPr>
            <w:tcW w:w="6503" w:type="dxa"/>
          </w:tcPr>
          <w:p w14:paraId="2FD6A41A" w14:textId="68710ACA" w:rsidR="0049402D" w:rsidRPr="0049402D" w:rsidRDefault="00F27145" w:rsidP="0049402D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3 godine</w:t>
            </w:r>
          </w:p>
        </w:tc>
      </w:tr>
    </w:tbl>
    <w:p w14:paraId="39C83E34" w14:textId="77777777" w:rsid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3C0166EF" w14:textId="33D6D96C" w:rsidR="00BE3DA6" w:rsidRPr="00BE3DA6" w:rsidRDefault="00BE3DA6" w:rsidP="00BE3DA6">
      <w:pPr>
        <w:pStyle w:val="Heading1"/>
      </w:pPr>
      <w:r w:rsidRPr="00BE3DA6">
        <w:t>SVRHA</w:t>
      </w:r>
    </w:p>
    <w:p w14:paraId="71EAA0C9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Cilj Programa poboljšanja (PROG-PB) je sustavno:</w:t>
      </w:r>
    </w:p>
    <w:p w14:paraId="5127272B" w14:textId="77777777" w:rsidR="00BE3DA6" w:rsidRPr="00BE3DA6" w:rsidRDefault="00BE3DA6" w:rsidP="007C1E1B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identificirati,</w:t>
      </w:r>
    </w:p>
    <w:p w14:paraId="661688E4" w14:textId="77777777" w:rsidR="00BE3DA6" w:rsidRPr="00BE3DA6" w:rsidRDefault="00BE3DA6" w:rsidP="007C1E1B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planirati,</w:t>
      </w:r>
    </w:p>
    <w:p w14:paraId="098E7EBA" w14:textId="77777777" w:rsidR="00BE3DA6" w:rsidRPr="00BE3DA6" w:rsidRDefault="00BE3DA6" w:rsidP="007C1E1B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pratiti i</w:t>
      </w:r>
    </w:p>
    <w:p w14:paraId="3AA06EA0" w14:textId="77777777" w:rsidR="00BE3DA6" w:rsidRPr="00BE3DA6" w:rsidRDefault="00BE3DA6" w:rsidP="007C1E1B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provoditi</w:t>
      </w:r>
    </w:p>
    <w:p w14:paraId="37C0CDC9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7AA373CE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sve aktivnosti poboljšanja koje proizlaze iz različitih izvora unutar Integriranog sustava upravljanja (IMS).</w:t>
      </w:r>
    </w:p>
    <w:p w14:paraId="6B9E933B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3D831FC4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Program poboljšanja obuhvaća mjere koje nastaju kao rezultat:</w:t>
      </w:r>
    </w:p>
    <w:p w14:paraId="786C86C5" w14:textId="418BA30F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Upravine ocjene (PROC-M1)</w:t>
      </w:r>
    </w:p>
    <w:p w14:paraId="767B2322" w14:textId="24FB3C96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Internih audita (REG-IA)</w:t>
      </w:r>
    </w:p>
    <w:p w14:paraId="6CFFBB05" w14:textId="784C6FBA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Vanjskih audita certifikacijske kuće</w:t>
      </w:r>
    </w:p>
    <w:p w14:paraId="29B6AFC5" w14:textId="3DD15F24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Nesukladnosti i provedenih korektivnih radnji (REG-NC-KR)</w:t>
      </w:r>
    </w:p>
    <w:p w14:paraId="6081E345" w14:textId="240100BE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Inspekcijskih nadzora</w:t>
      </w:r>
    </w:p>
    <w:p w14:paraId="71F8AB93" w14:textId="1AC17582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Zakonskih izmjena (RZZ + PUZ)</w:t>
      </w:r>
    </w:p>
    <w:p w14:paraId="6BDB1A9D" w14:textId="5C31C6BA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Procjene rizika i aspekata okoliša (REG-RIZ, REG-AO)</w:t>
      </w:r>
    </w:p>
    <w:p w14:paraId="4F98EEBF" w14:textId="61B14C87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Prijedloga zaposlenika i voditelja gradilišta</w:t>
      </w:r>
    </w:p>
    <w:p w14:paraId="390BFD03" w14:textId="30FF2BC9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Prijedloga investitora, nadzora i kooperanata</w:t>
      </w:r>
    </w:p>
    <w:p w14:paraId="1BF63DF3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50B34F4B" w14:textId="77777777" w:rsid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 xml:space="preserve">Program poboljšanja time predstavlja </w:t>
      </w:r>
      <w:r w:rsidRPr="00BE3DA6">
        <w:rPr>
          <w:rFonts w:ascii="Aptos" w:eastAsia="Times New Roman" w:hAnsi="Aptos" w:cs="Times New Roman"/>
          <w:b/>
          <w:bCs/>
          <w:kern w:val="0"/>
          <w14:ligatures w14:val="none"/>
        </w:rPr>
        <w:t>centralni alat za kontinuirano poboljšavanje sustava</w:t>
      </w:r>
      <w:r w:rsidRPr="00BE3DA6">
        <w:rPr>
          <w:rFonts w:ascii="Aptos" w:eastAsia="Times New Roman" w:hAnsi="Aptos" w:cs="Times New Roman"/>
          <w:kern w:val="0"/>
          <w14:ligatures w14:val="none"/>
        </w:rPr>
        <w:t xml:space="preserve"> (ISO 9001: 10.3, ISO 14001: 10.3).</w:t>
      </w:r>
    </w:p>
    <w:p w14:paraId="14CA7A3F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382DBEF2" w14:textId="60E336B7" w:rsidR="00BE3DA6" w:rsidRPr="00BE3DA6" w:rsidRDefault="00BE3DA6" w:rsidP="00BE3DA6">
      <w:pPr>
        <w:pStyle w:val="Heading1"/>
      </w:pPr>
      <w:r w:rsidRPr="00BE3DA6">
        <w:lastRenderedPageBreak/>
        <w:t>STRUKTURA PROG-PB</w:t>
      </w:r>
    </w:p>
    <w:p w14:paraId="6868A154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Program vodi MR u obliku sveobuhvatne tablice u Excelu ili SharePointu.</w:t>
      </w:r>
    </w:p>
    <w:p w14:paraId="1101FD05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145452B4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Tablica mora omogućiti:</w:t>
      </w:r>
    </w:p>
    <w:p w14:paraId="01F58B7A" w14:textId="77777777" w:rsidR="00BE3DA6" w:rsidRPr="00BE3DA6" w:rsidRDefault="00BE3DA6" w:rsidP="007C1E1B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praćenje svih mjera,</w:t>
      </w:r>
    </w:p>
    <w:p w14:paraId="43F470C1" w14:textId="77777777" w:rsidR="00BE3DA6" w:rsidRPr="00BE3DA6" w:rsidRDefault="00BE3DA6" w:rsidP="007C1E1B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povezivanje mjera s izvorom,</w:t>
      </w:r>
    </w:p>
    <w:p w14:paraId="1396871E" w14:textId="77777777" w:rsidR="00BE3DA6" w:rsidRPr="00BE3DA6" w:rsidRDefault="00BE3DA6" w:rsidP="007C1E1B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pregled odgovornosti i rokova,</w:t>
      </w:r>
    </w:p>
    <w:p w14:paraId="10CA3CB4" w14:textId="77777777" w:rsidR="00BE3DA6" w:rsidRPr="00BE3DA6" w:rsidRDefault="00BE3DA6" w:rsidP="007C1E1B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bilježenje dokaza provedbe,</w:t>
      </w:r>
    </w:p>
    <w:p w14:paraId="39877EB6" w14:textId="77777777" w:rsidR="00BE3DA6" w:rsidRPr="00BE3DA6" w:rsidRDefault="00BE3DA6" w:rsidP="007C1E1B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pregled napretka za Upravinu ocjenu.</w:t>
      </w:r>
    </w:p>
    <w:p w14:paraId="63A9B8F5" w14:textId="77777777" w:rsidR="007C1E1B" w:rsidRPr="007C1E1B" w:rsidRDefault="007C1E1B" w:rsidP="007C1E1B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22849CA7" w14:textId="7E4978BC" w:rsidR="00BE3DA6" w:rsidRPr="00BE3DA6" w:rsidRDefault="00BE3DA6" w:rsidP="007C1E1B">
      <w:pPr>
        <w:pStyle w:val="Heading2"/>
        <w:numPr>
          <w:ilvl w:val="0"/>
          <w:numId w:val="0"/>
        </w:numPr>
      </w:pPr>
      <w:r w:rsidRPr="00BE3DA6">
        <w:t>Tablica: PROG-PB - Program poboljšanja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549"/>
        <w:gridCol w:w="1352"/>
        <w:gridCol w:w="1430"/>
        <w:gridCol w:w="1253"/>
        <w:gridCol w:w="1185"/>
        <w:gridCol w:w="1366"/>
        <w:gridCol w:w="1342"/>
        <w:gridCol w:w="1155"/>
      </w:tblGrid>
      <w:tr w:rsidR="007C1E1B" w:rsidRPr="00BE3DA6" w14:paraId="30582C2F" w14:textId="77777777" w:rsidTr="007C1E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547A77C0" w14:textId="77777777" w:rsidR="00BE3DA6" w:rsidRPr="00BE3DA6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ID</w:t>
            </w:r>
          </w:p>
        </w:tc>
        <w:tc>
          <w:tcPr>
            <w:tcW w:w="0" w:type="auto"/>
            <w:hideMark/>
          </w:tcPr>
          <w:p w14:paraId="7950ECB8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Izvor poboljšanja</w:t>
            </w:r>
          </w:p>
        </w:tc>
        <w:tc>
          <w:tcPr>
            <w:tcW w:w="0" w:type="auto"/>
            <w:hideMark/>
          </w:tcPr>
          <w:p w14:paraId="3096453B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Opis mjere</w:t>
            </w:r>
          </w:p>
        </w:tc>
        <w:tc>
          <w:tcPr>
            <w:tcW w:w="0" w:type="auto"/>
            <w:hideMark/>
          </w:tcPr>
          <w:p w14:paraId="0FEAC1FA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Odgovorna osoba</w:t>
            </w:r>
          </w:p>
        </w:tc>
        <w:tc>
          <w:tcPr>
            <w:tcW w:w="0" w:type="auto"/>
            <w:hideMark/>
          </w:tcPr>
          <w:p w14:paraId="3C20499F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Rok</w:t>
            </w:r>
          </w:p>
        </w:tc>
        <w:tc>
          <w:tcPr>
            <w:tcW w:w="0" w:type="auto"/>
            <w:hideMark/>
          </w:tcPr>
          <w:p w14:paraId="3DB51C46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Potrebni resursi</w:t>
            </w:r>
          </w:p>
        </w:tc>
        <w:tc>
          <w:tcPr>
            <w:tcW w:w="1342" w:type="dxa"/>
            <w:hideMark/>
          </w:tcPr>
          <w:p w14:paraId="680A7627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Status</w:t>
            </w:r>
          </w:p>
        </w:tc>
        <w:tc>
          <w:tcPr>
            <w:tcW w:w="1127" w:type="dxa"/>
            <w:hideMark/>
          </w:tcPr>
          <w:p w14:paraId="7463B65E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Evidencija</w:t>
            </w:r>
          </w:p>
        </w:tc>
      </w:tr>
      <w:tr w:rsidR="007C1E1B" w:rsidRPr="00BE3DA6" w14:paraId="7612D126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PB-2026-01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Vježba pripravnosti 14.09.2026. (ZAP-VJ-01)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Na svakom gradilištu odrediti i označiti mjesto za opremu za intervenciju kod izlijevanja (apsorbenti, prekrivač za slivnik, barijere) i unijeti ga u lokacijski dodatak plana pripravnosti.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HSE referent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31.10.2026.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naljepnice, oznake, dopuna opreme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PLAN-IIZS-L, fotografije</w:t>
            </w:r>
          </w:p>
        </w:tc>
      </w:tr>
      <w:tr w:rsidR="007C1E1B" w:rsidRPr="00BE3DA6" w14:paraId="22187254" w14:textId="77777777" w:rsidTr="007C1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PB-2026-02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Vježba pripravnosti 14.09.2026. (ZAP-VJ-01)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Lokaciju i način uporabe opreme za intervenciju uvrstiti u uvodni razgovor s radnicima pri dolasku na novo gradilište.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 i HSE referent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31.10.2026.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dopuna uvodne obuke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FRM-IMS-01, zapis o obuci</w:t>
            </w:r>
          </w:p>
        </w:tc>
      </w:tr>
      <w:tr w:rsidR="007C1E1B" w:rsidRPr="00BE3DA6" w14:paraId="634B1523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PB-2026-03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Vježba pripravnosti 14.09.2026. (ZAP-VJ-01)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Uvesti tromjesečnu provjeru kompletnosti opreme za intervenciju na aktivnim gradilištima.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Voditelji gradilišta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31.12.2026.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checklista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FRM-IMS-02</w:t>
            </w:r>
          </w:p>
        </w:tc>
      </w:tr>
      <w:tr w:rsidR="007C1E1B" w:rsidRPr="00BE3DA6" w14:paraId="754B4B6E" w14:textId="77777777" w:rsidTr="007C1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PB-2026-04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Upravina ocjena 14.09.2026. (ZAP-UO-2026-01)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Kod uvjetno odobrenih dobavljača upisati rok i uvjet odobrenja te datum ponovne provjere; za neodobrenog dobavljača evidentirati zabranu angažmana do ponovne evaluacije.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30.09.2026.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FRM-IMS-06, POP-DOB-01</w:t>
            </w:r>
          </w:p>
        </w:tc>
      </w:tr>
      <w:tr w:rsidR="007C1E1B" w:rsidRPr="00BE3DA6" w14:paraId="69F48241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PB-2026-05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 xml:space="preserve">Interni audit 14.09.2026. (ZAP-IA-03), zapažanje 1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Kod podizvođača radova obvezno ocjenjivati kriterije zaštite na radu i primjene okolišnih mjera, koji su u dijelu evaluacija ostali neocijenjeni.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 i HSE referent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30.09.2026.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dopuna uputa uz obrazac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 xml:space="preserve">u tijeku (izrađeno 25.09.2026., čeka odobrenje direktora)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 xml:space="preserve">PROC-IMS-06 v1.1 i PROC-IMS-04 v1.1 (ZNR i okolišni kriteriji obvezni)</w:t>
            </w:r>
          </w:p>
        </w:tc>
      </w:tr>
      <w:tr w:rsidR="007C1E1B" w:rsidRPr="00BE3DA6" w14:paraId="48D18809" w14:textId="77777777" w:rsidTr="007C1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PB-2026-06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 xml:space="preserve">Dokumentacijski audit DNV 06.09.2026. (upravljanje dokumentima)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Zastarjele verzije dokumenata u radnim mapama označiti kao zastarjele i odvojiti od važećih, prema PROC-IMS-01.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30.09.2026.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 xml:space="preserve">u tijeku (izrađeno 25.09.2026., čeka odobrenje direktora)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 xml:space="preserve">Mapa 99_Zastarjelo, REG-DOK u TEHMA-IMS-Registru v1.1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PB-2026-07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 xml:space="preserve">Registar IMS dokumenata (REG-DOK)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U Registru IMS dokumenata objasniti prazninu u numeraciji obrazaca između FRM-IMS-08 i FRM-IMS-10 ili je zatvoriti.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30.09.2026.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 xml:space="preserve">u tijeku (izrađeno 25.09.2026., čeka odobrenje direktora)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 xml:space="preserve">REG-DOK u TEHMA-IMS-Registru v1.1 (objašnjenje numeracije)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PB-2026-08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 xml:space="preserve">Vježba pripravnosti 14.09.2026. (ZAP-VJ-01)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Izraditi lokacijski dodatak plana pripravnosti (PLAN-IIZS-L) za svako aktivno gradilište, sa specifičnim rizicima, planom evakuacije i lokacijama opreme.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HSE referent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31.10.2026.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izrada dodataka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PLAN-IIZS-L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PB-2026-09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Dokumentacijski audit DNV 06.09.2026., zapažanje RENRAJ-0001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Izdati Priručnik IMS-a v1.2 s izričitim razmatranjem klimatskih promjena kao vanjskog pitanja i ocjenom relevantnosti za izvođenje radova; dopuniti registar zainteresiranih strana (list REG-DION) očekivanjima povezanima s klimatskim promjenama i načinom praćenja; uvrstiti temu kao stalnu točku dnevnog reda upravine ocjene.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 i konzultant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 xml:space="preserve">u tijeku (izrađeno 25.09.2026., čeka odobrenje direktora)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 xml:space="preserve">Priručnik v1.2, REG-DION, PROC-M1 v1.1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PB-2026-10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 xml:space="preserve">Dokumentacijski audit DNV 06.09.2026., zapažanje RENRAJ-0003; interni audit 14.09.2026. (ZAP-IA-03), zapažanje 2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Objediniti sadržaj svih evidencija u jedan mjerodavni registar TEHMA-RIZ-IMS-01, s jedinstvenim kriterijem ocjene i pragom značajnosti; paralelne evidencije označiti kao zastarjele; unijeti prilike, najmanje jednu po ključnom procesu; u Priručniku i PROC-IMS-01 odrediti koji je registar mjerodavan.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 i konzultant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 xml:space="preserve">u tijeku (izrađeno 25.09.2026., čeka odobrenje direktora)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 xml:space="preserve">TEHMA-RIZ-IMS-01 v1.1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PB-2026-11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Dokumentacijski audit DNV 06.09.2026., zapažanje RENRAJ-0004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Objediniti aspekte u jednu mjerodavnu matricu TEHMA-AO-IMS-01; u PROC-IMS-07 opisati metodologiju vrednovanja, kriterije i prag značajnosti; za svaku aktivnost navesti aspekt, utjecaj, uvjete nastanka (redovni, izvanredni, izvanredna situacija) i obrazloženje ocjene.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HSE referent, MR i konzultant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 xml:space="preserve">u tijeku (izrađeno 25.09.2026., čeka odobrenje direktora)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 xml:space="preserve">TEHMA-AO-IMS-01 v1.1, PROC-IMS-07 v1.1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PB-2026-12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Dokumentacijski audit DNV 06.09.2026., zapažanje RENRAJ-0009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Ažurirati registar zakonskih zahtjeva i procjenu usklađenosti na važeća izdanja propisa, ukloniti zastarjele reference i iz Priručnika, uz upis datuma zadnje provjere po svakom propisu; uvesti preispitivanje registra najmanje dvaput godišnje i pri svakoj izmjeni propisa.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 xml:space="preserve">u tijeku (izrađeno 25.09.2026., čeka odobrenje direktora)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 xml:space="preserve">FRM-IMS-08 v1.1, PUZ, PROC-IMS-07 v1.1</w:t>
            </w:r>
          </w:p>
        </w:tc>
      </w:tr>
    </w:tbl>
    <w:p w14:paraId="7552AE72" w14:textId="77777777" w:rsidR="007C1E1B" w:rsidRDefault="007C1E1B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4E530004" w14:textId="77777777" w:rsidR="007C1E1B" w:rsidRDefault="007C1E1B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32326D33" w14:textId="77777777" w:rsidR="007C1E1B" w:rsidRDefault="007C1E1B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6F6EAF91" w14:textId="77777777" w:rsidR="007C1E1B" w:rsidRPr="007C1E1B" w:rsidRDefault="007C1E1B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337F852D" w14:textId="42E382B6" w:rsidR="00BE3DA6" w:rsidRPr="00BE3DA6" w:rsidRDefault="007C1E1B" w:rsidP="007C1E1B">
      <w:pPr>
        <w:pStyle w:val="Heading1"/>
      </w:pPr>
      <w:r w:rsidRPr="00BE3DA6">
        <w:lastRenderedPageBreak/>
        <w:t>STATUSI MJERA</w:t>
      </w:r>
    </w:p>
    <w:p w14:paraId="29B680BD" w14:textId="77777777" w:rsid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Svi statusi usklađeni su s ISO 9001 / 14001 i moraju se koristiti dosljedno:</w:t>
      </w:r>
    </w:p>
    <w:tbl>
      <w:tblPr>
        <w:tblStyle w:val="GridTable3-Accent2"/>
        <w:tblW w:w="0" w:type="auto"/>
        <w:tblLook w:val="0480" w:firstRow="0" w:lastRow="0" w:firstColumn="1" w:lastColumn="0" w:noHBand="0" w:noVBand="1"/>
      </w:tblPr>
      <w:tblGrid>
        <w:gridCol w:w="1838"/>
        <w:gridCol w:w="7784"/>
      </w:tblGrid>
      <w:tr w:rsidR="007C1E1B" w:rsidRPr="007C1E1B" w14:paraId="18087B31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4E6A7366" w14:textId="27D60068" w:rsidR="007C1E1B" w:rsidRPr="007C1E1B" w:rsidRDefault="007C1E1B" w:rsidP="007C1E1B">
            <w:pPr>
              <w:spacing w:after="60"/>
              <w:jc w:val="left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OTVORENO</w:t>
            </w:r>
          </w:p>
        </w:tc>
        <w:tc>
          <w:tcPr>
            <w:tcW w:w="7784" w:type="dxa"/>
            <w:vAlign w:val="center"/>
          </w:tcPr>
          <w:p w14:paraId="64D9F13C" w14:textId="1054E3A5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mjera je prihvaćena, ali nije započela</w:t>
            </w: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.</w:t>
            </w:r>
          </w:p>
        </w:tc>
      </w:tr>
      <w:tr w:rsidR="007C1E1B" w:rsidRPr="007C1E1B" w14:paraId="5409D7D1" w14:textId="77777777" w:rsidTr="007C1E1B">
        <w:trPr>
          <w:trHeight w:val="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86ACBF6" w14:textId="11CCC00B" w:rsidR="007C1E1B" w:rsidRPr="007C1E1B" w:rsidRDefault="007C1E1B" w:rsidP="007C1E1B">
            <w:pPr>
              <w:spacing w:after="60"/>
              <w:jc w:val="left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U TIJEKU</w:t>
            </w:r>
          </w:p>
        </w:tc>
        <w:tc>
          <w:tcPr>
            <w:tcW w:w="7784" w:type="dxa"/>
            <w:vAlign w:val="center"/>
          </w:tcPr>
          <w:p w14:paraId="24670D1D" w14:textId="77777777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aktivnost se provodi,</w:t>
            </w:r>
          </w:p>
          <w:p w14:paraId="541F68F1" w14:textId="3A9BF25E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postoje bilješke, dokumenti ili prvi dokazi.</w:t>
            </w:r>
          </w:p>
        </w:tc>
      </w:tr>
      <w:tr w:rsidR="007C1E1B" w:rsidRPr="007C1E1B" w14:paraId="3A7E3AA8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8A946D8" w14:textId="4756F473" w:rsidR="007C1E1B" w:rsidRPr="007C1E1B" w:rsidRDefault="007C1E1B" w:rsidP="007C1E1B">
            <w:pPr>
              <w:spacing w:after="60"/>
              <w:jc w:val="left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ZATVORENO</w:t>
            </w:r>
          </w:p>
        </w:tc>
        <w:tc>
          <w:tcPr>
            <w:tcW w:w="7784" w:type="dxa"/>
            <w:vAlign w:val="center"/>
          </w:tcPr>
          <w:p w14:paraId="2C9502CC" w14:textId="77777777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mjera je u potpunosti provedena,</w:t>
            </w:r>
          </w:p>
          <w:p w14:paraId="6B9917C9" w14:textId="77777777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postoji dokaz o provedenoj radnji,</w:t>
            </w:r>
          </w:p>
          <w:p w14:paraId="310F7EBF" w14:textId="636CC40A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učinak je verificiran.</w:t>
            </w:r>
          </w:p>
        </w:tc>
      </w:tr>
      <w:tr w:rsidR="007C1E1B" w:rsidRPr="007C1E1B" w14:paraId="27A8AB5E" w14:textId="77777777" w:rsidTr="007C1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79D0DA2" w14:textId="32280994" w:rsidR="007C1E1B" w:rsidRPr="007C1E1B" w:rsidRDefault="007C1E1B" w:rsidP="007C1E1B">
            <w:pPr>
              <w:spacing w:after="60"/>
              <w:jc w:val="left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ODGODA</w:t>
            </w:r>
          </w:p>
        </w:tc>
        <w:tc>
          <w:tcPr>
            <w:tcW w:w="7784" w:type="dxa"/>
            <w:vAlign w:val="center"/>
          </w:tcPr>
          <w:p w14:paraId="5B18595D" w14:textId="77777777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rok je produžen,</w:t>
            </w:r>
          </w:p>
          <w:p w14:paraId="7F20C814" w14:textId="67825610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mora biti jasno naveden </w:t>
            </w:r>
            <w:r w:rsidRPr="007C1E1B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razlog odgode</w:t>
            </w: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(npr. vremenski uvjeti, nedostupnost podizvođača, budžetska ograničenja).</w:t>
            </w:r>
          </w:p>
        </w:tc>
      </w:tr>
    </w:tbl>
    <w:p w14:paraId="52929B4A" w14:textId="77777777" w:rsidR="007C1E1B" w:rsidRPr="00BE3DA6" w:rsidRDefault="007C1E1B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26A85E67" w14:textId="41CD259B" w:rsidR="00BE3DA6" w:rsidRPr="00BE3DA6" w:rsidRDefault="007C1E1B" w:rsidP="007C1E1B">
      <w:pPr>
        <w:pStyle w:val="Heading1"/>
      </w:pPr>
      <w:r w:rsidRPr="00BE3DA6">
        <w:t>VERIFIKACIJA UČINKOVITOSTI (OBAVEZNO!)</w:t>
      </w:r>
    </w:p>
    <w:p w14:paraId="6B7EBE12" w14:textId="2E2ADF0E" w:rsidR="00BE3DA6" w:rsidRPr="007C1E1B" w:rsidRDefault="00BE3DA6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Za svaku mjeru mora postojati</w:t>
      </w:r>
      <w:r w:rsidR="007C1E1B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7C1E1B">
        <w:rPr>
          <w:rFonts w:ascii="Aptos" w:eastAsia="Times New Roman" w:hAnsi="Aptos" w:cs="Times New Roman"/>
          <w:kern w:val="0"/>
          <w14:ligatures w14:val="none"/>
        </w:rPr>
        <w:t>dokaz provedbe</w:t>
      </w:r>
      <w:r w:rsidR="007C1E1B">
        <w:rPr>
          <w:rFonts w:ascii="Aptos" w:eastAsia="Times New Roman" w:hAnsi="Aptos" w:cs="Times New Roman"/>
          <w:kern w:val="0"/>
          <w14:ligatures w14:val="none"/>
        </w:rPr>
        <w:t xml:space="preserve"> i </w:t>
      </w:r>
      <w:r w:rsidRPr="007C1E1B">
        <w:rPr>
          <w:rFonts w:ascii="Aptos" w:eastAsia="Times New Roman" w:hAnsi="Aptos" w:cs="Times New Roman"/>
          <w:kern w:val="0"/>
          <w14:ligatures w14:val="none"/>
        </w:rPr>
        <w:t>dokaz učinkovitosti</w:t>
      </w:r>
      <w:r w:rsidR="007C1E1B">
        <w:rPr>
          <w:rFonts w:ascii="Aptos" w:eastAsia="Times New Roman" w:hAnsi="Aptos" w:cs="Times New Roman"/>
          <w:kern w:val="0"/>
          <w14:ligatures w14:val="none"/>
        </w:rPr>
        <w:t>.</w:t>
      </w:r>
    </w:p>
    <w:p w14:paraId="7AE4D2E0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Primjeri dokaza učinkovitosti:</w:t>
      </w:r>
    </w:p>
    <w:p w14:paraId="377AE0AC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slike s gradilišta (prije/poslije),</w:t>
      </w:r>
    </w:p>
    <w:p w14:paraId="000A05B9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zapisnici iz PKI,</w:t>
      </w:r>
    </w:p>
    <w:p w14:paraId="1B8A3884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zapisnici NC/KR,</w:t>
      </w:r>
    </w:p>
    <w:p w14:paraId="20A6DD2C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rezultati edukacija,</w:t>
      </w:r>
    </w:p>
    <w:p w14:paraId="3C7FB175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revizija dokumentacije,</w:t>
      </w:r>
    </w:p>
    <w:p w14:paraId="09C7B27E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novi RZZ,</w:t>
      </w:r>
    </w:p>
    <w:p w14:paraId="4D174F35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izmjene procedura.</w:t>
      </w:r>
    </w:p>
    <w:p w14:paraId="381D90D6" w14:textId="77777777" w:rsidR="00BE3DA6" w:rsidRPr="00BE3DA6" w:rsidRDefault="00BE3DA6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BE3DA6">
        <w:rPr>
          <w:rFonts w:ascii="Aptos" w:eastAsia="Times New Roman" w:hAnsi="Aptos" w:cs="Times New Roman"/>
          <w:b/>
          <w:bCs/>
          <w:kern w:val="0"/>
          <w14:ligatures w14:val="none"/>
        </w:rPr>
        <w:t>Tko radi verifikaciju?</w:t>
      </w:r>
    </w:p>
    <w:p w14:paraId="614A330A" w14:textId="77777777" w:rsidR="00BE3DA6" w:rsidRPr="00BE3DA6" w:rsidRDefault="00BE3DA6" w:rsidP="007C1E1B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MR + Direktor (zajedno)</w:t>
      </w:r>
    </w:p>
    <w:p w14:paraId="7694E38A" w14:textId="77777777" w:rsidR="00BE3DA6" w:rsidRPr="00BE3DA6" w:rsidRDefault="00BE3DA6" w:rsidP="007C1E1B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jednom mjesečno: pregled statusa</w:t>
      </w:r>
    </w:p>
    <w:p w14:paraId="48EA2E54" w14:textId="77777777" w:rsidR="00BE3DA6" w:rsidRDefault="00BE3DA6" w:rsidP="007C1E1B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jednom godišnje: u sklopu Upravine ocjene (PROC-M1)</w:t>
      </w:r>
    </w:p>
    <w:p w14:paraId="3F400EE8" w14:textId="77777777" w:rsidR="007C1E1B" w:rsidRDefault="007C1E1B" w:rsidP="007C1E1B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2D6ADE26" w14:textId="7E1C5B87" w:rsidR="00BE3DA6" w:rsidRPr="00BE3DA6" w:rsidRDefault="007C1E1B" w:rsidP="007C1E1B">
      <w:pPr>
        <w:pStyle w:val="Heading1"/>
      </w:pPr>
      <w:r w:rsidRPr="00BE3DA6">
        <w:t>ARHIVIRANJE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3261"/>
        <w:gridCol w:w="3481"/>
        <w:gridCol w:w="2890"/>
      </w:tblGrid>
      <w:tr w:rsidR="00BE3DA6" w:rsidRPr="00BE3DA6" w14:paraId="70D4E315" w14:textId="77777777" w:rsidTr="007C1E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61" w:type="dxa"/>
            <w:hideMark/>
          </w:tcPr>
          <w:p w14:paraId="77D92880" w14:textId="77777777" w:rsidR="00BE3DA6" w:rsidRPr="00BE3DA6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Dokument</w:t>
            </w:r>
          </w:p>
        </w:tc>
        <w:tc>
          <w:tcPr>
            <w:tcW w:w="3481" w:type="dxa"/>
            <w:hideMark/>
          </w:tcPr>
          <w:p w14:paraId="60F3A864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Rok čuvanja</w:t>
            </w:r>
          </w:p>
        </w:tc>
        <w:tc>
          <w:tcPr>
            <w:tcW w:w="0" w:type="auto"/>
            <w:hideMark/>
          </w:tcPr>
          <w:p w14:paraId="7E8FE1C3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Lokacija</w:t>
            </w:r>
          </w:p>
        </w:tc>
      </w:tr>
      <w:tr w:rsidR="00BE3DA6" w:rsidRPr="00BE3DA6" w14:paraId="1D612C37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hideMark/>
          </w:tcPr>
          <w:p w14:paraId="32189663" w14:textId="77777777" w:rsidR="00BE3DA6" w:rsidRPr="00BE3DA6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PROG-PB (aktivna verzija)</w:t>
            </w:r>
          </w:p>
        </w:tc>
        <w:tc>
          <w:tcPr>
            <w:tcW w:w="3481" w:type="dxa"/>
            <w:hideMark/>
          </w:tcPr>
          <w:p w14:paraId="744E343F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3 godine</w:t>
            </w:r>
          </w:p>
        </w:tc>
        <w:tc>
          <w:tcPr>
            <w:tcW w:w="0" w:type="auto"/>
            <w:hideMark/>
          </w:tcPr>
          <w:p w14:paraId="77373E62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SharePoint / IMS / Poboljšanja</w:t>
            </w:r>
          </w:p>
        </w:tc>
      </w:tr>
      <w:tr w:rsidR="00BE3DA6" w:rsidRPr="00BE3DA6" w14:paraId="5CF7BED9" w14:textId="77777777" w:rsidTr="007C1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hideMark/>
          </w:tcPr>
          <w:p w14:paraId="33EA0223" w14:textId="77777777" w:rsidR="00BE3DA6" w:rsidRPr="00BE3DA6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Završene mjere (dokazi)</w:t>
            </w:r>
          </w:p>
        </w:tc>
        <w:tc>
          <w:tcPr>
            <w:tcW w:w="3481" w:type="dxa"/>
            <w:hideMark/>
          </w:tcPr>
          <w:p w14:paraId="3360CF7C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min. 3 godine</w:t>
            </w:r>
          </w:p>
        </w:tc>
        <w:tc>
          <w:tcPr>
            <w:tcW w:w="0" w:type="auto"/>
            <w:hideMark/>
          </w:tcPr>
          <w:p w14:paraId="24048890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IMS / 08 - Zapisnici</w:t>
            </w:r>
          </w:p>
        </w:tc>
      </w:tr>
      <w:tr w:rsidR="00BE3DA6" w:rsidRPr="00BE3DA6" w14:paraId="30CE31C8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hideMark/>
          </w:tcPr>
          <w:p w14:paraId="27617010" w14:textId="77777777" w:rsidR="00BE3DA6" w:rsidRPr="00BE3DA6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Povezani dokumenti (NC, auditi, RZZ…)</w:t>
            </w:r>
          </w:p>
        </w:tc>
        <w:tc>
          <w:tcPr>
            <w:tcW w:w="3481" w:type="dxa"/>
            <w:hideMark/>
          </w:tcPr>
          <w:p w14:paraId="6014D87F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prema rokovima u procedurama</w:t>
            </w:r>
          </w:p>
        </w:tc>
        <w:tc>
          <w:tcPr>
            <w:tcW w:w="0" w:type="auto"/>
            <w:hideMark/>
          </w:tcPr>
          <w:p w14:paraId="1AC2734E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pripadajuće mape</w:t>
            </w:r>
          </w:p>
        </w:tc>
      </w:tr>
    </w:tbl>
    <w:p w14:paraId="71589334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i/>
          <w:iCs/>
          <w:kern w:val="0"/>
          <w14:ligatures w14:val="none"/>
        </w:rPr>
      </w:pPr>
      <w:r w:rsidRPr="00BE3DA6">
        <w:rPr>
          <w:rFonts w:ascii="Aptos" w:eastAsia="Times New Roman" w:hAnsi="Aptos" w:cs="Times New Roman"/>
          <w:i/>
          <w:iCs/>
          <w:kern w:val="0"/>
          <w14:ligatures w14:val="none"/>
        </w:rPr>
        <w:t>MR zadržava odgovornost za održavanje aktualne verzije PROG-PB.</w:t>
      </w:r>
    </w:p>
    <w:sectPr w:rsidR="00BE3DA6" w:rsidRPr="00BE3DA6" w:rsidSect="0073506E">
      <w:headerReference w:type="default" r:id="rId8"/>
      <w:footerReference w:type="default" r:id="rId9"/>
      <w:headerReference w:type="first" r:id="rId12"/>
      <w:headerReference w:type="even" r:id="rId13"/>
      <w:footerReference w:type="first" r:id="rId14"/>
      <w:pgSz w:w="11900" w:h="16840"/>
      <w:pgMar w:top="1848" w:right="1134" w:bottom="103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D8B40" w14:textId="77777777" w:rsidR="00BD0735" w:rsidRDefault="00BD0735" w:rsidP="00E637EC">
      <w:pPr>
        <w:spacing w:after="0" w:line="240" w:lineRule="auto"/>
      </w:pPr>
      <w:r>
        <w:separator/>
      </w:r>
    </w:p>
  </w:endnote>
  <w:endnote w:type="continuationSeparator" w:id="0">
    <w:p w14:paraId="6ECF772F" w14:textId="77777777" w:rsidR="00BD0735" w:rsidRDefault="00BD0735" w:rsidP="00E63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ED74F" w14:textId="77777777" w:rsidR="00495CA4" w:rsidRDefault="00495CA4" w:rsidP="00E637EC">
    <w:pPr>
      <w:pStyle w:val="Footer"/>
    </w:pPr>
    <w:r w:rsidRPr="00C02112"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926B2E2" wp14:editId="0CA9895B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136551904" name="Rectangle 1365519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FDDB3E1" w14:textId="77777777" w:rsidR="00495CA4" w:rsidRPr="00235234" w:rsidRDefault="00495CA4" w:rsidP="00E637EC">
                          <w:pPr>
                            <w:jc w:val="right"/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</w:pP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begin"/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instrText xml:space="preserve"> PAGE   \* MERGEFORMAT </w:instrText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separate"/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t>2</w:t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26B2E2" id="Rectangle 136551904" o:spid="_x0000_s1026" style="position:absolute;margin-left:0;margin-top:-1.75pt;width:36pt;height:25.2pt;z-index:251665408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" fillcolor="#0e2841 [3215]" stroked="f" strokeweight="3pt">
              <v:textbox>
                <w:txbxContent>
                  <w:p w14:paraId="1FDDB3E1" w14:textId="77777777" w:rsidR="00495CA4" w:rsidRPr="00235234" w:rsidRDefault="00495CA4" w:rsidP="00E637EC">
                    <w:pPr>
                      <w:jc w:val="right"/>
                      <w:rPr>
                        <w:color w:val="FFFFFF" w:themeColor="background1"/>
                        <w:sz w:val="20"/>
                        <w:szCs w:val="21"/>
                      </w:rPr>
                    </w:pP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begin"/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instrText xml:space="preserve"> PAGE   \* MERGEFORMAT </w:instrText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separate"/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t>2</w:t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C02112">
      <w:rPr>
        <w:noProof/>
      </w:rPr>
      <mc:AlternateContent>
        <mc:Choice Requires="wpg">
          <w:drawing>
            <wp:anchor distT="0" distB="0" distL="0" distR="0" simplePos="0" relativeHeight="251666432" behindDoc="0" locked="0" layoutInCell="1" allowOverlap="1" wp14:anchorId="5F072832" wp14:editId="309DF296">
              <wp:simplePos x="0" y="0"/>
              <wp:positionH relativeFrom="margin">
                <wp:posOffset>51910</wp:posOffset>
              </wp:positionH>
              <wp:positionV relativeFrom="bottomMargin">
                <wp:posOffset>-20279</wp:posOffset>
              </wp:positionV>
              <wp:extent cx="5943600" cy="403225"/>
              <wp:effectExtent l="0" t="0" r="5080" b="3175"/>
              <wp:wrapNone/>
              <wp:docPr id="144916600" name="Group 144916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403225"/>
                        <a:chOff x="0" y="0"/>
                        <a:chExt cx="5962650" cy="360139"/>
                      </a:xfrm>
                    </wpg:grpSpPr>
                    <wps:wsp>
                      <wps:cNvPr id="1551983142" name="Rectangle 1551983142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4253945" name="Text Box 464253945"/>
                      <wps:cNvSpPr txBox="1"/>
                      <wps:spPr>
                        <a:xfrm>
                          <a:off x="0" y="2"/>
                          <a:ext cx="5411615" cy="3601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5D6B2A" w14:textId="386744CD" w:rsidR="00495CA4" w:rsidRPr="00090692" w:rsidRDefault="00090692" w:rsidP="00090692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0692">
                              <w:rPr>
                                <w:rFonts w:ascii="Aptos" w:eastAsia="Times New Roman" w:hAnsi="Aptos" w:cs="Times New Roman"/>
                                <w:i/>
                                <w:i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Kontrolirani dokument - elektronička verzija je mjerodavna</w:t>
                            </w:r>
                            <w:r w:rsidRPr="00090692"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”</w:t>
                            </w:r>
                          </w:p>
                          <w:p w14:paraId="340F3AAB" w14:textId="77777777" w:rsidR="00090692" w:rsidRPr="00090692" w:rsidRDefault="00090692" w:rsidP="00090692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072832" id="Group 144916600" o:spid="_x0000_s1027" style="position:absolute;margin-left:4.1pt;margin-top:-1.6pt;width:468pt;height:31.75pt;z-index:251666432;mso-width-percent:1000;mso-wrap-distance-left:0;mso-wrap-distance-right:0;mso-position-horizontal-relative:margin;mso-position-vertical-relative:bottom-margin-area;mso-width-percent:1000;mso-width-relative:margin;mso-height-relative:margin" coordsize="59626,36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">
              <v:rect id="Rectangle 1551983142" o:spid="_x0000_s1028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" fillcolor="#0e2841 [3215]" stroked="f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4253945" o:spid="_x0000_s1029" type="#_x0000_t202" style="position:absolute;width:54116;height:3601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" filled="f" stroked="f" strokeweight=".5pt">
                <v:textbox inset=",,,0">
                  <w:txbxContent>
                    <w:p w14:paraId="715D6B2A" w14:textId="386744CD" w:rsidR="00495CA4" w:rsidRPr="00090692" w:rsidRDefault="00090692" w:rsidP="00090692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0692">
                        <w:rPr>
                          <w:rFonts w:ascii="Aptos" w:eastAsia="Times New Roman" w:hAnsi="Aptos" w:cs="Times New Roman"/>
                          <w:i/>
                          <w:iCs/>
                          <w:kern w:val="0"/>
                          <w:sz w:val="20"/>
                          <w:szCs w:val="20"/>
                          <w14:ligatures w14:val="none"/>
                        </w:rPr>
                        <w:t>Kontrolirani dokument - elektronička verzija je mjerodavna</w:t>
                      </w:r>
                      <w:r w:rsidRPr="00090692"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”</w:t>
                      </w:r>
                    </w:p>
                    <w:p w14:paraId="340F3AAB" w14:textId="77777777" w:rsidR="00090692" w:rsidRPr="00090692" w:rsidRDefault="00090692" w:rsidP="00090692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2D8B0" w14:textId="77777777" w:rsidR="00BD0735" w:rsidRDefault="00BD0735" w:rsidP="00E637EC">
      <w:pPr>
        <w:spacing w:after="0" w:line="240" w:lineRule="auto"/>
      </w:pPr>
      <w:r>
        <w:separator/>
      </w:r>
    </w:p>
  </w:footnote>
  <w:footnote w:type="continuationSeparator" w:id="0">
    <w:p w14:paraId="113F9BF6" w14:textId="77777777" w:rsidR="00BD0735" w:rsidRDefault="00BD0735" w:rsidP="00E63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261"/>
      <w:gridCol w:w="2976"/>
    </w:tblGrid>
    <w:tr w:rsidR="00495CA4" w:rsidRPr="00032956" w14:paraId="189E2507" w14:textId="77777777" w:rsidTr="000E2AC0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03C81C08" w14:textId="77777777" w:rsidR="00495CA4" w:rsidRPr="00567495" w:rsidRDefault="00495CA4" w:rsidP="00E637EC">
          <w:pPr>
            <w:spacing w:after="0" w:line="240" w:lineRule="auto"/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3A844881" wp14:editId="7FDE4983">
                <wp:extent cx="1863233" cy="471354"/>
                <wp:effectExtent l="0" t="0" r="3810" b="0"/>
                <wp:docPr id="1320689652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1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2EE7FFBA" w14:textId="7D74C17A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Cs/>
              <w:sz w:val="32"/>
            </w:rPr>
          </w:pPr>
          <w:r>
            <w:rPr>
              <w:rFonts w:ascii="Aptos" w:hAnsi="Aptos"/>
              <w:b/>
              <w:iCs/>
              <w:szCs w:val="20"/>
            </w:rPr>
            <w:fldChar w:fldCharType="begin"/>
          </w:r>
          <w:r>
            <w:rPr>
              <w:rFonts w:ascii="Aptos" w:hAnsi="Aptos"/>
              <w:b/>
              <w:iCs/>
              <w:szCs w:val="20"/>
            </w:rPr>
            <w:instrText xml:space="preserve"> TITLE  \* MERGEFORMAT </w:instrText>
          </w:r>
          <w:r>
            <w:rPr>
              <w:rFonts w:ascii="Aptos" w:hAnsi="Aptos"/>
              <w:b/>
              <w:iCs/>
              <w:szCs w:val="20"/>
            </w:rPr>
            <w:fldChar w:fldCharType="separate"/>
          </w:r>
          <w:r w:rsidR="00BE3DA6">
            <w:rPr>
              <w:rFonts w:ascii="Aptos" w:hAnsi="Aptos"/>
              <w:b/>
              <w:iCs/>
              <w:szCs w:val="20"/>
            </w:rPr>
            <w:t>Program poboljšanja IMS-a</w:t>
          </w:r>
          <w:r>
            <w:rPr>
              <w:rFonts w:ascii="Aptos" w:hAnsi="Aptos"/>
              <w:b/>
              <w:iCs/>
              <w:szCs w:val="20"/>
            </w:rPr>
            <w:fldChar w:fldCharType="end"/>
          </w:r>
        </w:p>
      </w:tc>
      <w:tc>
        <w:tcPr>
          <w:tcW w:w="2976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154A4B7A" w14:textId="24FE7643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begin"/>
          </w:r>
          <w:r>
            <w:rPr>
              <w:rFonts w:ascii="Aptos" w:hAnsi="Aptos"/>
              <w:b/>
              <w:bCs/>
              <w:sz w:val="18"/>
              <w:szCs w:val="18"/>
            </w:rPr>
            <w:instrText xml:space="preserve"> KEYWORDS  \* MERGEFORMAT </w:instrTex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separate"/>
          </w:r>
          <w:r w:rsidR="00BE3DA6">
            <w:rPr>
              <w:rFonts w:ascii="Aptos" w:hAnsi="Aptos"/>
              <w:b/>
              <w:bCs/>
              <w:sz w:val="18"/>
              <w:szCs w:val="18"/>
            </w:rPr>
            <w:t>PROG-PB</w: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end"/>
          </w:r>
        </w:p>
        <w:p w14:paraId="5E3E570B" w14:textId="77777777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495CA4" w:rsidRPr="00032956" w14:paraId="4D378066" w14:textId="77777777" w:rsidTr="0073506E">
      <w:trPr>
        <w:cantSplit/>
        <w:trHeight w:val="289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05FF43D4" w14:textId="77777777" w:rsidR="00495CA4" w:rsidRDefault="00495CA4" w:rsidP="00E637EC">
          <w:pPr>
            <w:spacing w:after="0" w:line="240" w:lineRule="auto"/>
            <w:jc w:val="center"/>
          </w:pPr>
        </w:p>
      </w:tc>
      <w:tc>
        <w:tcPr>
          <w:tcW w:w="3261" w:type="dxa"/>
          <w:vMerge/>
          <w:tcBorders>
            <w:top w:val="nil"/>
            <w:bottom w:val="single" w:sz="12" w:space="0" w:color="auto"/>
          </w:tcBorders>
          <w:vAlign w:val="center"/>
        </w:tcPr>
        <w:p w14:paraId="2CD9DE07" w14:textId="77777777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2976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D278D5B" w14:textId="77777777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3166BB98" w14:textId="71133521" w:rsidR="00495CA4" w:rsidRPr="009244D4" w:rsidRDefault="00495CA4" w:rsidP="0073506E">
          <w:pPr>
            <w:spacing w:after="0" w:line="240" w:lineRule="auto"/>
            <w:jc w:val="center"/>
            <w:rPr>
              <w:rFonts w:ascii="Aptos" w:eastAsia="Times New Roman" w:hAnsi="Aptos" w:cs="Times New Roman"/>
              <w:kern w:val="0"/>
              <w14:ligatures w14:val="none"/>
            </w:rPr>
          </w:pP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t xml:space="preserve">v1.4 / 26.09.2026.</w:t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</w:r>
          <w:r w:rsidR="00F0378F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 w:rsidR="00F0378F">
            <w:rPr>
              <w:rFonts w:ascii="Aptos" w:hAnsi="Aptos"/>
              <w:b/>
              <w:noProof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 w:rsidR="00F0378F">
            <w:rPr>
              <w:rFonts w:ascii="Aptos" w:hAnsi="Aptos"/>
              <w:b/>
              <w:noProof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</w:p>
      </w:tc>
    </w:tr>
  </w:tbl>
  <w:p w14:paraId="65459C26" w14:textId="77777777" w:rsidR="00495CA4" w:rsidRPr="0073506E" w:rsidRDefault="00495CA4" w:rsidP="00E637EC">
    <w:pPr>
      <w:pStyle w:val="Header"/>
      <w:rPr>
        <w:sz w:val="8"/>
        <w:szCs w:val="8"/>
      </w:rP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A5E2E"/>
    <w:multiLevelType w:val="hybridMultilevel"/>
    <w:tmpl w:val="A74C8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BDB4457"/>
    <w:multiLevelType w:val="multilevel"/>
    <w:tmpl w:val="E27A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BC677F"/>
    <w:multiLevelType w:val="multilevel"/>
    <w:tmpl w:val="7CF43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CA234E"/>
    <w:multiLevelType w:val="hybridMultilevel"/>
    <w:tmpl w:val="5FF6E9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7FC6397"/>
    <w:multiLevelType w:val="multilevel"/>
    <w:tmpl w:val="ECF87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A0096E"/>
    <w:multiLevelType w:val="multilevel"/>
    <w:tmpl w:val="CBF03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7514702">
    <w:abstractNumId w:val="1"/>
  </w:num>
  <w:num w:numId="2" w16cid:durableId="23601339">
    <w:abstractNumId w:val="5"/>
  </w:num>
  <w:num w:numId="3" w16cid:durableId="1793280690">
    <w:abstractNumId w:val="3"/>
  </w:num>
  <w:num w:numId="4" w16cid:durableId="182548936">
    <w:abstractNumId w:val="6"/>
  </w:num>
  <w:num w:numId="5" w16cid:durableId="1414620575">
    <w:abstractNumId w:val="2"/>
  </w:num>
  <w:num w:numId="6" w16cid:durableId="68696381">
    <w:abstractNumId w:val="0"/>
  </w:num>
  <w:num w:numId="7" w16cid:durableId="1415935516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428F"/>
    <w:rsid w:val="00010831"/>
    <w:rsid w:val="00013D57"/>
    <w:rsid w:val="0002054F"/>
    <w:rsid w:val="0006358F"/>
    <w:rsid w:val="000676CD"/>
    <w:rsid w:val="00072831"/>
    <w:rsid w:val="0008015A"/>
    <w:rsid w:val="0008286D"/>
    <w:rsid w:val="00087170"/>
    <w:rsid w:val="00087A0B"/>
    <w:rsid w:val="00090692"/>
    <w:rsid w:val="000B7010"/>
    <w:rsid w:val="000D212D"/>
    <w:rsid w:val="000D7F76"/>
    <w:rsid w:val="000E2AC0"/>
    <w:rsid w:val="00121635"/>
    <w:rsid w:val="00137813"/>
    <w:rsid w:val="00137F72"/>
    <w:rsid w:val="00145A75"/>
    <w:rsid w:val="00160E66"/>
    <w:rsid w:val="00182263"/>
    <w:rsid w:val="00196701"/>
    <w:rsid w:val="00197B4A"/>
    <w:rsid w:val="001A0700"/>
    <w:rsid w:val="001A1646"/>
    <w:rsid w:val="001C16A0"/>
    <w:rsid w:val="001C63A5"/>
    <w:rsid w:val="001C7360"/>
    <w:rsid w:val="001D72FA"/>
    <w:rsid w:val="001E0A27"/>
    <w:rsid w:val="001E449B"/>
    <w:rsid w:val="001E53E3"/>
    <w:rsid w:val="002228D9"/>
    <w:rsid w:val="00233B69"/>
    <w:rsid w:val="00235234"/>
    <w:rsid w:val="00263BF7"/>
    <w:rsid w:val="00264282"/>
    <w:rsid w:val="002A4DDF"/>
    <w:rsid w:val="002E509D"/>
    <w:rsid w:val="002F141A"/>
    <w:rsid w:val="00300C2B"/>
    <w:rsid w:val="00305BEA"/>
    <w:rsid w:val="00317E50"/>
    <w:rsid w:val="003208C3"/>
    <w:rsid w:val="0032478E"/>
    <w:rsid w:val="00330BD6"/>
    <w:rsid w:val="0036441E"/>
    <w:rsid w:val="00364769"/>
    <w:rsid w:val="0038698E"/>
    <w:rsid w:val="00391D35"/>
    <w:rsid w:val="003952C3"/>
    <w:rsid w:val="003A515D"/>
    <w:rsid w:val="003C791B"/>
    <w:rsid w:val="003D446E"/>
    <w:rsid w:val="003F2622"/>
    <w:rsid w:val="00403916"/>
    <w:rsid w:val="004153DE"/>
    <w:rsid w:val="00421A76"/>
    <w:rsid w:val="00436D42"/>
    <w:rsid w:val="00447582"/>
    <w:rsid w:val="00450B56"/>
    <w:rsid w:val="004667D7"/>
    <w:rsid w:val="0049402D"/>
    <w:rsid w:val="00494571"/>
    <w:rsid w:val="00495CA4"/>
    <w:rsid w:val="004B2A17"/>
    <w:rsid w:val="004B5302"/>
    <w:rsid w:val="004D762E"/>
    <w:rsid w:val="004F39BA"/>
    <w:rsid w:val="004F4305"/>
    <w:rsid w:val="004F5B8C"/>
    <w:rsid w:val="00500963"/>
    <w:rsid w:val="00562887"/>
    <w:rsid w:val="0057768F"/>
    <w:rsid w:val="00585261"/>
    <w:rsid w:val="005948B2"/>
    <w:rsid w:val="00597597"/>
    <w:rsid w:val="005C2F1D"/>
    <w:rsid w:val="005C7262"/>
    <w:rsid w:val="005D3988"/>
    <w:rsid w:val="005D3C3C"/>
    <w:rsid w:val="005D7358"/>
    <w:rsid w:val="005E6AEA"/>
    <w:rsid w:val="00605627"/>
    <w:rsid w:val="00606076"/>
    <w:rsid w:val="00613C51"/>
    <w:rsid w:val="00652CCF"/>
    <w:rsid w:val="00673A2B"/>
    <w:rsid w:val="00674CDA"/>
    <w:rsid w:val="0069640E"/>
    <w:rsid w:val="006C578A"/>
    <w:rsid w:val="006C60FA"/>
    <w:rsid w:val="006D1AB4"/>
    <w:rsid w:val="0071415B"/>
    <w:rsid w:val="00720A4F"/>
    <w:rsid w:val="0072201A"/>
    <w:rsid w:val="007235BD"/>
    <w:rsid w:val="0073506E"/>
    <w:rsid w:val="00765643"/>
    <w:rsid w:val="007730E1"/>
    <w:rsid w:val="00785C48"/>
    <w:rsid w:val="007C03D5"/>
    <w:rsid w:val="007C1E1B"/>
    <w:rsid w:val="007C2127"/>
    <w:rsid w:val="007E1BCA"/>
    <w:rsid w:val="007F4535"/>
    <w:rsid w:val="008028EE"/>
    <w:rsid w:val="00815F1E"/>
    <w:rsid w:val="00837A9E"/>
    <w:rsid w:val="00840764"/>
    <w:rsid w:val="008522CD"/>
    <w:rsid w:val="00860B7A"/>
    <w:rsid w:val="0086225F"/>
    <w:rsid w:val="00866FF1"/>
    <w:rsid w:val="008721CD"/>
    <w:rsid w:val="00873039"/>
    <w:rsid w:val="00875131"/>
    <w:rsid w:val="00877555"/>
    <w:rsid w:val="00893CE0"/>
    <w:rsid w:val="00896881"/>
    <w:rsid w:val="008E7651"/>
    <w:rsid w:val="009170FE"/>
    <w:rsid w:val="009244D4"/>
    <w:rsid w:val="00933119"/>
    <w:rsid w:val="00937ACB"/>
    <w:rsid w:val="00942745"/>
    <w:rsid w:val="009455E9"/>
    <w:rsid w:val="00945768"/>
    <w:rsid w:val="009513DB"/>
    <w:rsid w:val="0096192B"/>
    <w:rsid w:val="0097007C"/>
    <w:rsid w:val="0097083E"/>
    <w:rsid w:val="009804CE"/>
    <w:rsid w:val="00981142"/>
    <w:rsid w:val="009A350A"/>
    <w:rsid w:val="009B43E8"/>
    <w:rsid w:val="009B7303"/>
    <w:rsid w:val="009B7DB4"/>
    <w:rsid w:val="009C7B74"/>
    <w:rsid w:val="009E4436"/>
    <w:rsid w:val="009E7738"/>
    <w:rsid w:val="009E7786"/>
    <w:rsid w:val="009F11B7"/>
    <w:rsid w:val="00A073C1"/>
    <w:rsid w:val="00A14E43"/>
    <w:rsid w:val="00A31FE8"/>
    <w:rsid w:val="00A3575C"/>
    <w:rsid w:val="00A40914"/>
    <w:rsid w:val="00A4137A"/>
    <w:rsid w:val="00A467C8"/>
    <w:rsid w:val="00A7360A"/>
    <w:rsid w:val="00A7658C"/>
    <w:rsid w:val="00A804C6"/>
    <w:rsid w:val="00AC4CD3"/>
    <w:rsid w:val="00AC596E"/>
    <w:rsid w:val="00AD2150"/>
    <w:rsid w:val="00AD7F15"/>
    <w:rsid w:val="00AF7E18"/>
    <w:rsid w:val="00B14491"/>
    <w:rsid w:val="00B23FAA"/>
    <w:rsid w:val="00B26B76"/>
    <w:rsid w:val="00B67E40"/>
    <w:rsid w:val="00B73C8F"/>
    <w:rsid w:val="00B82C7A"/>
    <w:rsid w:val="00BB2FB5"/>
    <w:rsid w:val="00BB418E"/>
    <w:rsid w:val="00BD0735"/>
    <w:rsid w:val="00BE3DA6"/>
    <w:rsid w:val="00BF3240"/>
    <w:rsid w:val="00C06899"/>
    <w:rsid w:val="00C155B7"/>
    <w:rsid w:val="00C16FA2"/>
    <w:rsid w:val="00C26EA9"/>
    <w:rsid w:val="00C64137"/>
    <w:rsid w:val="00C70010"/>
    <w:rsid w:val="00C773C5"/>
    <w:rsid w:val="00C8213D"/>
    <w:rsid w:val="00CA5790"/>
    <w:rsid w:val="00CA7565"/>
    <w:rsid w:val="00CB2CC2"/>
    <w:rsid w:val="00CC514C"/>
    <w:rsid w:val="00CE0D5F"/>
    <w:rsid w:val="00CE48ED"/>
    <w:rsid w:val="00CF7BCE"/>
    <w:rsid w:val="00D06A64"/>
    <w:rsid w:val="00D06C4E"/>
    <w:rsid w:val="00D10A82"/>
    <w:rsid w:val="00D2671A"/>
    <w:rsid w:val="00D33994"/>
    <w:rsid w:val="00D3458A"/>
    <w:rsid w:val="00D3511C"/>
    <w:rsid w:val="00D57A97"/>
    <w:rsid w:val="00D97AE0"/>
    <w:rsid w:val="00DA3F52"/>
    <w:rsid w:val="00DC27D8"/>
    <w:rsid w:val="00DE58A2"/>
    <w:rsid w:val="00DF09FE"/>
    <w:rsid w:val="00DF4EDD"/>
    <w:rsid w:val="00E01A7B"/>
    <w:rsid w:val="00E25EB9"/>
    <w:rsid w:val="00E3683E"/>
    <w:rsid w:val="00E424BE"/>
    <w:rsid w:val="00E637EC"/>
    <w:rsid w:val="00E80A16"/>
    <w:rsid w:val="00E810BD"/>
    <w:rsid w:val="00E81442"/>
    <w:rsid w:val="00E83C0B"/>
    <w:rsid w:val="00E94E84"/>
    <w:rsid w:val="00EA604F"/>
    <w:rsid w:val="00EB2C1E"/>
    <w:rsid w:val="00EC0EA0"/>
    <w:rsid w:val="00EC3E6E"/>
    <w:rsid w:val="00EC5F06"/>
    <w:rsid w:val="00F014E2"/>
    <w:rsid w:val="00F0378F"/>
    <w:rsid w:val="00F27145"/>
    <w:rsid w:val="00F44E04"/>
    <w:rsid w:val="00F471D3"/>
    <w:rsid w:val="00F83C44"/>
    <w:rsid w:val="00F903E4"/>
    <w:rsid w:val="00FB58C5"/>
    <w:rsid w:val="00FE67A2"/>
    <w:rsid w:val="00FE69BF"/>
    <w:rsid w:val="00FF184C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637EC"/>
    <w:pPr>
      <w:keepNext/>
      <w:keepLines/>
      <w:numPr>
        <w:numId w:val="1"/>
      </w:numPr>
      <w:pBdr>
        <w:bottom w:val="single" w:sz="4" w:space="1" w:color="CE181E"/>
      </w:pBdr>
      <w:spacing w:before="120" w:after="120" w:line="276" w:lineRule="auto"/>
      <w:outlineLvl w:val="0"/>
    </w:pPr>
    <w:rPr>
      <w:rFonts w:eastAsia="Times New Roman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37EC"/>
    <w:pPr>
      <w:keepNext/>
      <w:keepLines/>
      <w:numPr>
        <w:ilvl w:val="1"/>
        <w:numId w:val="1"/>
      </w:numPr>
      <w:spacing w:before="120" w:after="120"/>
      <w:outlineLvl w:val="1"/>
    </w:pPr>
    <w:rPr>
      <w:rFonts w:ascii="Aptos" w:eastAsiaTheme="majorEastAsia" w:hAnsi="Aptos" w:cstheme="majorBidi"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658C"/>
    <w:pPr>
      <w:keepNext/>
      <w:keepLines/>
      <w:numPr>
        <w:ilvl w:val="2"/>
        <w:numId w:val="1"/>
      </w:numPr>
      <w:pBdr>
        <w:bottom w:val="wave" w:sz="6" w:space="1" w:color="0E2841" w:themeColor="text2"/>
      </w:pBdr>
      <w:spacing w:before="60" w:after="0" w:line="240" w:lineRule="auto"/>
      <w:outlineLvl w:val="2"/>
    </w:pPr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658C"/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character" w:customStyle="1" w:styleId="Heading1Char">
    <w:name w:val="Heading 1 Char"/>
    <w:link w:val="Heading1"/>
    <w:uiPriority w:val="9"/>
    <w:rsid w:val="00E637EC"/>
    <w:rPr>
      <w:rFonts w:eastAsia="Times New Roman"/>
      <w:b/>
      <w:smallCaps/>
      <w:color w:val="CE181E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37EC"/>
    <w:rPr>
      <w:rFonts w:ascii="Aptos" w:eastAsiaTheme="majorEastAsia" w:hAnsi="Aptos" w:cstheme="majorBidi"/>
      <w:color w:val="CE181E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8C71F7-A0E2-8B4C-864E-DFDDEB9DC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544</Words>
  <Characters>3344</Characters>
  <Application>Microsoft Office Word</Application>
  <DocSecurity>0</DocSecurity>
  <Lines>278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Cilj kvalitete / okoliša</vt:lpstr>
    </vt:vector>
  </TitlesOfParts>
  <Manager/>
  <Company>TEHMA d.o.o.</Company>
  <LinksUpToDate>false</LinksUpToDate>
  <CharactersWithSpaces>3727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poboljšanja IMS-a</dc:title>
  <dc:subject/>
  <dc:creator>Daniel Bara</dc:creator>
  <cp:keywords>PROG-PB</cp:keywords>
  <dc:description/>
  <cp:lastModifiedBy>Daniel Bara</cp:lastModifiedBy>
  <cp:revision>5</cp:revision>
  <cp:lastPrinted>2025-12-04T11:01:00Z</cp:lastPrinted>
  <dcterms:created xsi:type="dcterms:W3CDTF">2025-12-04T11:26:00Z</dcterms:created>
  <dcterms:modified xsi:type="dcterms:W3CDTF">2025-12-04T11:34:00Z</dcterms:modified>
  <cp:category>IMS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v1.0</vt:lpwstr>
  </property>
  <property fmtid="{D5CDD505-2E9C-101B-9397-08002B2CF9AE}" pid="3" name="Company">
    <vt:lpwstr>TEHMA d.o.o.</vt:lpwstr>
  </property>
</Properties>
</file>